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96C" w:rsidRDefault="00B9396C" w:rsidP="00B9396C">
      <w:pPr>
        <w:spacing w:before="240"/>
        <w:ind w:left="990"/>
        <w:rPr>
          <w:rFonts w:ascii="Gill Sans MT" w:hAnsi="Gill Sans MT"/>
          <w:b/>
          <w:bCs/>
          <w:sz w:val="24"/>
          <w:szCs w:val="24"/>
        </w:rPr>
      </w:pPr>
      <w:r>
        <w:rPr>
          <w:rFonts w:ascii="Gill Sans MT" w:hAnsi="Gill Sans MT"/>
          <w:b/>
          <w:bCs/>
          <w:sz w:val="24"/>
          <w:szCs w:val="24"/>
        </w:rPr>
        <w:t xml:space="preserve">Annex 11 – Disciplinary Procedure </w:t>
      </w:r>
    </w:p>
    <w:p w:rsidR="009C7F89" w:rsidRPr="00B9396C" w:rsidRDefault="00B9396C" w:rsidP="00B9396C">
      <w:pPr>
        <w:spacing w:before="240"/>
        <w:ind w:left="990"/>
        <w:rPr>
          <w:rFonts w:ascii="Gill Sans MT" w:hAnsi="Gill Sans MT"/>
          <w:b/>
          <w:sz w:val="24"/>
          <w:szCs w:val="24"/>
        </w:rPr>
      </w:pPr>
      <w:r w:rsidRPr="00B9396C">
        <w:rPr>
          <w:rFonts w:ascii="Gill Sans MT" w:hAnsi="Gill Sans MT"/>
          <w:b/>
          <w:bCs/>
          <w:sz w:val="24"/>
          <w:szCs w:val="24"/>
        </w:rPr>
        <w:t xml:space="preserve">HR 012A - Model Charge Sheet under Grave Misconduct </w:t>
      </w:r>
    </w:p>
    <w:p w:rsidR="009C7F89" w:rsidRPr="00552637" w:rsidRDefault="009C7F89" w:rsidP="00B9396C">
      <w:pPr>
        <w:spacing w:before="240"/>
        <w:ind w:left="990"/>
        <w:jc w:val="both"/>
        <w:rPr>
          <w:rFonts w:ascii="Gill Sans MT" w:hAnsi="Gill Sans MT"/>
          <w:sz w:val="24"/>
          <w:szCs w:val="24"/>
        </w:rPr>
      </w:pPr>
      <w:r w:rsidRPr="00552637">
        <w:rPr>
          <w:rFonts w:ascii="Gill Sans MT" w:hAnsi="Gill Sans MT"/>
          <w:sz w:val="24"/>
          <w:szCs w:val="24"/>
        </w:rPr>
        <w:t>Mr.…..…….,</w:t>
      </w:r>
    </w:p>
    <w:p w:rsidR="009C7F89" w:rsidRPr="000F6B38" w:rsidRDefault="009C7F89" w:rsidP="00B9396C">
      <w:pPr>
        <w:numPr>
          <w:ilvl w:val="0"/>
          <w:numId w:val="18"/>
        </w:numPr>
        <w:spacing w:before="240"/>
        <w:ind w:left="1260" w:hanging="270"/>
        <w:jc w:val="both"/>
        <w:rPr>
          <w:rFonts w:ascii="Gill Sans MT" w:hAnsi="Gill Sans MT"/>
          <w:sz w:val="24"/>
          <w:szCs w:val="24"/>
        </w:rPr>
      </w:pPr>
      <w:r w:rsidRPr="00552637">
        <w:rPr>
          <w:rFonts w:ascii="Gill Sans MT" w:hAnsi="Gill Sans MT"/>
          <w:sz w:val="24"/>
          <w:szCs w:val="24"/>
        </w:rPr>
        <w:t xml:space="preserve">You are hereby required to show cause under </w:t>
      </w:r>
      <w:r w:rsidR="00B9396C">
        <w:rPr>
          <w:rFonts w:ascii="Gill Sans MT" w:hAnsi="Gill Sans MT"/>
          <w:sz w:val="24"/>
          <w:szCs w:val="24"/>
        </w:rPr>
        <w:t xml:space="preserve">grave misconduct </w:t>
      </w:r>
      <w:r w:rsidRPr="00552637">
        <w:rPr>
          <w:rFonts w:ascii="Gill Sans MT" w:hAnsi="Gill Sans MT"/>
          <w:sz w:val="24"/>
          <w:szCs w:val="24"/>
        </w:rPr>
        <w:t>of the disciplinary</w:t>
      </w:r>
      <w:r w:rsidRPr="000F6B38">
        <w:rPr>
          <w:rFonts w:ascii="Gill Sans MT" w:hAnsi="Gill Sans MT"/>
          <w:sz w:val="24"/>
          <w:szCs w:val="24"/>
        </w:rPr>
        <w:t xml:space="preserve"> rules of the </w:t>
      </w:r>
      <w:r w:rsidR="00B9396C">
        <w:rPr>
          <w:rFonts w:ascii="Gill Sans MT" w:hAnsi="Gill Sans MT"/>
          <w:sz w:val="24"/>
          <w:szCs w:val="24"/>
        </w:rPr>
        <w:t xml:space="preserve">[CSO’s Name] </w:t>
      </w:r>
      <w:r w:rsidRPr="000F6B38">
        <w:rPr>
          <w:rFonts w:ascii="Gill Sans MT" w:hAnsi="Gill Sans MT"/>
          <w:sz w:val="24"/>
          <w:szCs w:val="24"/>
        </w:rPr>
        <w:t xml:space="preserve">as to why you should not be dismissed or otherwise dealt with on account of the act of misconduct alleged </w:t>
      </w:r>
      <w:r w:rsidR="00B9396C">
        <w:rPr>
          <w:rFonts w:ascii="Gill Sans MT" w:hAnsi="Gill Sans MT"/>
          <w:sz w:val="24"/>
          <w:szCs w:val="24"/>
        </w:rPr>
        <w:t>to have been committed by you (</w:t>
      </w:r>
      <w:r w:rsidRPr="000F6B38">
        <w:rPr>
          <w:rFonts w:ascii="Gill Sans MT" w:hAnsi="Gill Sans MT"/>
          <w:sz w:val="24"/>
          <w:szCs w:val="24"/>
        </w:rPr>
        <w:t>as shown below) while you were serving as …………………… in…………………..</w:t>
      </w:r>
    </w:p>
    <w:p w:rsidR="009C7F89" w:rsidRPr="000F6B38" w:rsidRDefault="009C7F89" w:rsidP="00B9396C">
      <w:pPr>
        <w:spacing w:before="240" w:line="240" w:lineRule="auto"/>
        <w:ind w:left="540" w:firstLine="720"/>
        <w:jc w:val="both"/>
        <w:rPr>
          <w:rFonts w:ascii="Gill Sans MT" w:hAnsi="Gill Sans MT"/>
          <w:sz w:val="24"/>
          <w:szCs w:val="24"/>
        </w:rPr>
      </w:pPr>
      <w:r w:rsidRPr="000F6B38">
        <w:rPr>
          <w:rFonts w:ascii="Gill Sans MT" w:hAnsi="Gill Sans MT"/>
          <w:sz w:val="24"/>
          <w:szCs w:val="24"/>
        </w:rPr>
        <w:t>Charges:</w:t>
      </w:r>
    </w:p>
    <w:p w:rsidR="002833BA" w:rsidRPr="002833BA" w:rsidRDefault="002833BA" w:rsidP="002833BA">
      <w:pPr>
        <w:pStyle w:val="ListParagraph"/>
        <w:spacing w:before="240" w:line="240" w:lineRule="auto"/>
        <w:ind w:left="1440"/>
        <w:jc w:val="both"/>
        <w:rPr>
          <w:rFonts w:ascii="Gill Sans MT" w:hAnsi="Gill Sans MT"/>
          <w:sz w:val="24"/>
          <w:szCs w:val="24"/>
        </w:rPr>
      </w:pPr>
      <w:proofErr w:type="spellStart"/>
      <w:proofErr w:type="gramStart"/>
      <w:r w:rsidRPr="002833BA">
        <w:rPr>
          <w:rFonts w:ascii="Gill Sans MT" w:hAnsi="Gill Sans MT"/>
          <w:sz w:val="24"/>
          <w:szCs w:val="24"/>
        </w:rPr>
        <w:t>i</w:t>
      </w:r>
      <w:proofErr w:type="spellEnd"/>
      <w:proofErr w:type="gramEnd"/>
      <w:r w:rsidRPr="002833BA">
        <w:rPr>
          <w:rFonts w:ascii="Gill Sans MT" w:hAnsi="Gill Sans MT"/>
          <w:sz w:val="24"/>
          <w:szCs w:val="24"/>
        </w:rPr>
        <w:t>)</w:t>
      </w:r>
    </w:p>
    <w:p w:rsidR="002833BA" w:rsidRDefault="002833BA" w:rsidP="002833BA">
      <w:pPr>
        <w:pStyle w:val="ListParagraph"/>
        <w:spacing w:before="240" w:line="240" w:lineRule="auto"/>
        <w:ind w:left="1440"/>
        <w:jc w:val="both"/>
        <w:rPr>
          <w:rFonts w:ascii="Gill Sans MT" w:hAnsi="Gill Sans MT"/>
          <w:sz w:val="24"/>
          <w:szCs w:val="24"/>
        </w:rPr>
      </w:pPr>
      <w:r w:rsidRPr="002833BA">
        <w:rPr>
          <w:rFonts w:ascii="Gill Sans MT" w:hAnsi="Gill Sans MT"/>
          <w:sz w:val="24"/>
          <w:szCs w:val="24"/>
        </w:rPr>
        <w:t>ii)</w:t>
      </w:r>
    </w:p>
    <w:p w:rsidR="002833BA" w:rsidRPr="002833BA" w:rsidRDefault="002833BA" w:rsidP="002833BA">
      <w:pPr>
        <w:pStyle w:val="ListParagraph"/>
        <w:spacing w:before="240" w:line="240" w:lineRule="auto"/>
        <w:ind w:left="1440"/>
        <w:jc w:val="both"/>
        <w:rPr>
          <w:rFonts w:ascii="Gill Sans MT" w:hAnsi="Gill Sans MT"/>
          <w:sz w:val="24"/>
          <w:szCs w:val="24"/>
        </w:rPr>
      </w:pPr>
      <w:r>
        <w:rPr>
          <w:rFonts w:ascii="Gill Sans MT" w:hAnsi="Gill Sans MT"/>
          <w:sz w:val="24"/>
          <w:szCs w:val="24"/>
        </w:rPr>
        <w:t>iii)</w:t>
      </w:r>
    </w:p>
    <w:p w:rsidR="009C7F89" w:rsidRDefault="009C7F89" w:rsidP="00B9396C">
      <w:pPr>
        <w:spacing w:before="240"/>
        <w:ind w:left="1260" w:hanging="264"/>
        <w:jc w:val="both"/>
        <w:rPr>
          <w:rFonts w:ascii="Gill Sans MT" w:hAnsi="Gill Sans MT"/>
          <w:sz w:val="24"/>
          <w:szCs w:val="24"/>
        </w:rPr>
      </w:pPr>
      <w:r w:rsidRPr="000F6B38">
        <w:rPr>
          <w:rFonts w:ascii="Gill Sans MT" w:hAnsi="Gill Sans MT"/>
          <w:sz w:val="24"/>
          <w:szCs w:val="24"/>
        </w:rPr>
        <w:t xml:space="preserve">2. </w:t>
      </w:r>
      <w:r w:rsidRPr="000F6B38">
        <w:rPr>
          <w:rFonts w:ascii="Gill Sans MT" w:hAnsi="Gill Sans MT"/>
          <w:sz w:val="24"/>
          <w:szCs w:val="24"/>
        </w:rPr>
        <w:tab/>
        <w:t xml:space="preserve">The following witnesses will give evidence at the inquiry in support of these charges: </w:t>
      </w:r>
    </w:p>
    <w:p w:rsidR="002833BA" w:rsidRPr="002833BA" w:rsidRDefault="002833BA" w:rsidP="002833BA">
      <w:pPr>
        <w:pStyle w:val="ListParagraph"/>
        <w:spacing w:before="240" w:line="240" w:lineRule="auto"/>
        <w:ind w:left="1440"/>
        <w:jc w:val="both"/>
        <w:rPr>
          <w:rFonts w:ascii="Gill Sans MT" w:hAnsi="Gill Sans MT"/>
          <w:sz w:val="24"/>
          <w:szCs w:val="24"/>
        </w:rPr>
      </w:pPr>
      <w:proofErr w:type="spellStart"/>
      <w:proofErr w:type="gramStart"/>
      <w:r w:rsidRPr="002833BA">
        <w:rPr>
          <w:rFonts w:ascii="Gill Sans MT" w:hAnsi="Gill Sans MT"/>
          <w:sz w:val="24"/>
          <w:szCs w:val="24"/>
        </w:rPr>
        <w:t>i</w:t>
      </w:r>
      <w:proofErr w:type="spellEnd"/>
      <w:proofErr w:type="gramEnd"/>
      <w:r w:rsidRPr="002833BA">
        <w:rPr>
          <w:rFonts w:ascii="Gill Sans MT" w:hAnsi="Gill Sans MT"/>
          <w:sz w:val="24"/>
          <w:szCs w:val="24"/>
        </w:rPr>
        <w:t>)</w:t>
      </w:r>
    </w:p>
    <w:p w:rsidR="002833BA" w:rsidRPr="002833BA" w:rsidRDefault="002833BA" w:rsidP="002833BA">
      <w:pPr>
        <w:pStyle w:val="ListParagraph"/>
        <w:spacing w:before="240" w:line="240" w:lineRule="auto"/>
        <w:ind w:left="1440"/>
        <w:jc w:val="both"/>
        <w:rPr>
          <w:rFonts w:ascii="Gill Sans MT" w:hAnsi="Gill Sans MT"/>
          <w:sz w:val="24"/>
          <w:szCs w:val="24"/>
        </w:rPr>
      </w:pPr>
      <w:r w:rsidRPr="002833BA">
        <w:rPr>
          <w:rFonts w:ascii="Gill Sans MT" w:hAnsi="Gill Sans MT"/>
          <w:sz w:val="24"/>
          <w:szCs w:val="24"/>
        </w:rPr>
        <w:t>ii)</w:t>
      </w:r>
    </w:p>
    <w:p w:rsidR="009C7F89" w:rsidRPr="000F6B38" w:rsidRDefault="009C7F89" w:rsidP="00B9396C">
      <w:pPr>
        <w:numPr>
          <w:ilvl w:val="0"/>
          <w:numId w:val="19"/>
        </w:numPr>
        <w:spacing w:before="240"/>
        <w:ind w:left="1260" w:hanging="270"/>
        <w:jc w:val="both"/>
        <w:rPr>
          <w:rFonts w:ascii="Gill Sans MT" w:hAnsi="Gill Sans MT"/>
          <w:sz w:val="24"/>
          <w:szCs w:val="24"/>
        </w:rPr>
      </w:pPr>
      <w:r w:rsidRPr="000F6B38">
        <w:rPr>
          <w:rFonts w:ascii="Gill Sans MT" w:hAnsi="Gill Sans MT"/>
          <w:sz w:val="24"/>
          <w:szCs w:val="24"/>
        </w:rPr>
        <w:t>Evidence from the following documents will be led at the inquiry for the prosecution;</w:t>
      </w:r>
    </w:p>
    <w:p w:rsidR="002833BA" w:rsidRPr="002833BA" w:rsidRDefault="002833BA" w:rsidP="002833BA">
      <w:pPr>
        <w:pStyle w:val="ListParagraph"/>
        <w:spacing w:before="240" w:line="240" w:lineRule="auto"/>
        <w:ind w:left="1440"/>
        <w:jc w:val="both"/>
        <w:rPr>
          <w:rFonts w:ascii="Gill Sans MT" w:hAnsi="Gill Sans MT"/>
          <w:sz w:val="24"/>
          <w:szCs w:val="24"/>
        </w:rPr>
      </w:pPr>
      <w:proofErr w:type="spellStart"/>
      <w:proofErr w:type="gramStart"/>
      <w:r w:rsidRPr="002833BA">
        <w:rPr>
          <w:rFonts w:ascii="Gill Sans MT" w:hAnsi="Gill Sans MT"/>
          <w:sz w:val="24"/>
          <w:szCs w:val="24"/>
        </w:rPr>
        <w:t>i</w:t>
      </w:r>
      <w:proofErr w:type="spellEnd"/>
      <w:proofErr w:type="gramEnd"/>
      <w:r w:rsidRPr="002833BA">
        <w:rPr>
          <w:rFonts w:ascii="Gill Sans MT" w:hAnsi="Gill Sans MT"/>
          <w:sz w:val="24"/>
          <w:szCs w:val="24"/>
        </w:rPr>
        <w:t>)</w:t>
      </w:r>
    </w:p>
    <w:p w:rsidR="002833BA" w:rsidRPr="002833BA" w:rsidRDefault="002833BA" w:rsidP="002833BA">
      <w:pPr>
        <w:pStyle w:val="ListParagraph"/>
        <w:spacing w:before="240" w:line="240" w:lineRule="auto"/>
        <w:ind w:left="1440"/>
        <w:jc w:val="both"/>
        <w:rPr>
          <w:rFonts w:ascii="Gill Sans MT" w:hAnsi="Gill Sans MT"/>
          <w:sz w:val="24"/>
          <w:szCs w:val="24"/>
        </w:rPr>
      </w:pPr>
      <w:r w:rsidRPr="002833BA">
        <w:rPr>
          <w:rFonts w:ascii="Gill Sans MT" w:hAnsi="Gill Sans MT"/>
          <w:sz w:val="24"/>
          <w:szCs w:val="24"/>
        </w:rPr>
        <w:t>ii)</w:t>
      </w:r>
    </w:p>
    <w:p w:rsidR="009C7F89" w:rsidRPr="000F6B38" w:rsidRDefault="009C7F89" w:rsidP="00B9396C">
      <w:pPr>
        <w:numPr>
          <w:ilvl w:val="0"/>
          <w:numId w:val="19"/>
        </w:numPr>
        <w:spacing w:before="240"/>
        <w:ind w:left="1260" w:hanging="270"/>
        <w:jc w:val="both"/>
        <w:rPr>
          <w:rFonts w:ascii="Gill Sans MT" w:hAnsi="Gill Sans MT"/>
          <w:sz w:val="24"/>
          <w:szCs w:val="24"/>
        </w:rPr>
      </w:pPr>
      <w:r w:rsidRPr="000F6B38">
        <w:rPr>
          <w:rFonts w:ascii="Gill Sans MT" w:hAnsi="Gill Sans MT"/>
          <w:sz w:val="24"/>
          <w:szCs w:val="24"/>
        </w:rPr>
        <w:t>If you wish to examine the above documents you may do so by prior appointment with the HR Manager.</w:t>
      </w:r>
    </w:p>
    <w:p w:rsidR="009C7F89" w:rsidRPr="000F6B38" w:rsidRDefault="009C7F89" w:rsidP="00B9396C">
      <w:pPr>
        <w:numPr>
          <w:ilvl w:val="0"/>
          <w:numId w:val="19"/>
        </w:numPr>
        <w:spacing w:before="240"/>
        <w:ind w:left="1260" w:hanging="270"/>
        <w:jc w:val="both"/>
        <w:rPr>
          <w:rFonts w:ascii="Gill Sans MT" w:hAnsi="Gill Sans MT"/>
          <w:sz w:val="24"/>
          <w:szCs w:val="24"/>
        </w:rPr>
      </w:pPr>
      <w:r w:rsidRPr="000F6B38">
        <w:rPr>
          <w:rFonts w:ascii="Gill Sans MT" w:hAnsi="Gill Sans MT"/>
          <w:sz w:val="24"/>
          <w:szCs w:val="24"/>
        </w:rPr>
        <w:t>If you desire to examine these documents along with a representative of yours, you should indicate the name, address of such person and also the post he holds or has held and obtain my approval for such purpose.</w:t>
      </w:r>
    </w:p>
    <w:p w:rsidR="009C7F89" w:rsidRPr="000F6B38" w:rsidRDefault="009C7F89" w:rsidP="00B9396C">
      <w:pPr>
        <w:numPr>
          <w:ilvl w:val="0"/>
          <w:numId w:val="19"/>
        </w:numPr>
        <w:spacing w:before="240"/>
        <w:ind w:left="1260" w:hanging="270"/>
        <w:jc w:val="both"/>
        <w:rPr>
          <w:rFonts w:ascii="Gill Sans MT" w:hAnsi="Gill Sans MT"/>
          <w:sz w:val="24"/>
          <w:szCs w:val="24"/>
        </w:rPr>
      </w:pPr>
      <w:r w:rsidRPr="000F6B38">
        <w:rPr>
          <w:rFonts w:ascii="Gill Sans MT" w:hAnsi="Gill Sans MT"/>
          <w:sz w:val="24"/>
          <w:szCs w:val="24"/>
        </w:rPr>
        <w:t>Your explanation should reach me within two weeks of the date of this charge sheet. If no explanation is received by that time, further disciplinary action will be perused on the basis that you have no explanation to offer.</w:t>
      </w:r>
    </w:p>
    <w:p w:rsidR="009C7F89" w:rsidRPr="000F6B38" w:rsidRDefault="009C7F89" w:rsidP="00B9396C">
      <w:pPr>
        <w:numPr>
          <w:ilvl w:val="0"/>
          <w:numId w:val="19"/>
        </w:numPr>
        <w:spacing w:before="240"/>
        <w:ind w:left="1260" w:hanging="270"/>
        <w:jc w:val="both"/>
        <w:rPr>
          <w:rFonts w:ascii="Gill Sans MT" w:hAnsi="Gill Sans MT"/>
          <w:sz w:val="24"/>
          <w:szCs w:val="24"/>
        </w:rPr>
      </w:pPr>
      <w:r w:rsidRPr="000F6B38">
        <w:rPr>
          <w:rFonts w:ascii="Gill Sans MT" w:hAnsi="Gill Sans MT"/>
          <w:sz w:val="24"/>
          <w:szCs w:val="24"/>
        </w:rPr>
        <w:t>Please acknowledge receipt of this letter.</w:t>
      </w:r>
    </w:p>
    <w:p w:rsidR="009C7F89" w:rsidRPr="000F6B38" w:rsidRDefault="009C7F89" w:rsidP="00B9396C">
      <w:pPr>
        <w:spacing w:before="240"/>
        <w:ind w:left="990"/>
        <w:rPr>
          <w:rFonts w:ascii="Gill Sans MT" w:hAnsi="Gill Sans MT"/>
          <w:sz w:val="24"/>
          <w:szCs w:val="24"/>
        </w:rPr>
      </w:pPr>
      <w:r w:rsidRPr="000F6B38">
        <w:rPr>
          <w:rFonts w:ascii="Gill Sans MT" w:hAnsi="Gill Sans MT"/>
          <w:sz w:val="24"/>
          <w:szCs w:val="24"/>
        </w:rPr>
        <w:t>………………………………….</w:t>
      </w:r>
    </w:p>
    <w:p w:rsidR="009C7F89" w:rsidRDefault="00B9396C" w:rsidP="00B9396C">
      <w:pPr>
        <w:spacing w:before="240"/>
        <w:ind w:left="990"/>
        <w:rPr>
          <w:rFonts w:ascii="Gill Sans MT" w:hAnsi="Gill Sans MT" w:cs="Arial"/>
          <w:sz w:val="24"/>
          <w:szCs w:val="24"/>
        </w:rPr>
      </w:pPr>
      <w:r>
        <w:rPr>
          <w:rFonts w:ascii="Gill Sans MT" w:hAnsi="Gill Sans MT"/>
          <w:sz w:val="24"/>
          <w:szCs w:val="24"/>
        </w:rPr>
        <w:t xml:space="preserve">Executive Director </w:t>
      </w:r>
      <w:r w:rsidR="009C7F89" w:rsidRPr="000F6B38">
        <w:rPr>
          <w:rFonts w:ascii="Gill Sans MT" w:hAnsi="Gill Sans MT"/>
          <w:sz w:val="24"/>
          <w:szCs w:val="24"/>
        </w:rPr>
        <w:t xml:space="preserve">                                                                                                                                    </w:t>
      </w:r>
      <w:r>
        <w:rPr>
          <w:rFonts w:ascii="Gill Sans MT" w:hAnsi="Gill Sans MT"/>
          <w:sz w:val="24"/>
          <w:szCs w:val="24"/>
        </w:rPr>
        <w:t>[CSO’s Name</w:t>
      </w:r>
      <w:r>
        <w:rPr>
          <w:rFonts w:ascii="Gill Sans MT" w:hAnsi="Gill Sans MT"/>
          <w:sz w:val="24"/>
          <w:szCs w:val="24"/>
        </w:rPr>
        <w:t>]</w:t>
      </w:r>
    </w:p>
    <w:p w:rsidR="009C7F89" w:rsidRPr="009D02A6" w:rsidRDefault="00B9396C" w:rsidP="009D02A6">
      <w:pPr>
        <w:spacing w:before="240"/>
        <w:jc w:val="both"/>
        <w:rPr>
          <w:rFonts w:ascii="Gill Sans MT" w:hAnsi="Gill Sans MT"/>
          <w:b/>
          <w:bCs/>
          <w:sz w:val="24"/>
          <w:szCs w:val="24"/>
        </w:rPr>
      </w:pPr>
      <w:r w:rsidRPr="009D02A6">
        <w:rPr>
          <w:rFonts w:ascii="Gill Sans MT" w:hAnsi="Gill Sans MT"/>
          <w:b/>
          <w:bCs/>
          <w:sz w:val="24"/>
          <w:szCs w:val="24"/>
        </w:rPr>
        <w:lastRenderedPageBreak/>
        <w:t>HR012B - Disciplinary Authority to</w:t>
      </w:r>
      <w:r w:rsidR="005F2CF5" w:rsidRPr="009D02A6">
        <w:rPr>
          <w:rFonts w:ascii="Gill Sans MT" w:hAnsi="Gill Sans MT"/>
          <w:b/>
          <w:bCs/>
          <w:sz w:val="24"/>
          <w:szCs w:val="24"/>
        </w:rPr>
        <w:t xml:space="preserve"> D</w:t>
      </w:r>
      <w:r w:rsidRPr="009D02A6">
        <w:rPr>
          <w:rFonts w:ascii="Gill Sans MT" w:hAnsi="Gill Sans MT"/>
          <w:b/>
          <w:bCs/>
          <w:sz w:val="24"/>
          <w:szCs w:val="24"/>
        </w:rPr>
        <w:t>eal with Disciplinary Matters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1796"/>
        <w:gridCol w:w="2809"/>
        <w:gridCol w:w="1733"/>
      </w:tblGrid>
      <w:tr w:rsidR="009C7F89" w:rsidRPr="009D02A6" w:rsidTr="005F2CF5">
        <w:trPr>
          <w:trHeight w:val="629"/>
        </w:trPr>
        <w:tc>
          <w:tcPr>
            <w:tcW w:w="2679" w:type="dxa"/>
            <w:shd w:val="clear" w:color="auto" w:fill="auto"/>
          </w:tcPr>
          <w:p w:rsidR="009C7F89" w:rsidRPr="009D02A6" w:rsidRDefault="005F2CF5" w:rsidP="009D02A6">
            <w:pPr>
              <w:pStyle w:val="NoSpacing"/>
              <w:spacing w:line="276" w:lineRule="auto"/>
              <w:rPr>
                <w:rFonts w:ascii="Gill Sans MT" w:hAnsi="Gill Sans MT"/>
                <w:b/>
                <w:sz w:val="24"/>
                <w:szCs w:val="24"/>
              </w:rPr>
            </w:pPr>
            <w:r w:rsidRPr="009D02A6">
              <w:rPr>
                <w:rFonts w:ascii="Gill Sans MT" w:hAnsi="Gill Sans MT"/>
                <w:b/>
                <w:sz w:val="24"/>
                <w:szCs w:val="24"/>
              </w:rPr>
              <w:t>Employee</w:t>
            </w:r>
          </w:p>
          <w:p w:rsidR="009C7F89" w:rsidRPr="009D02A6" w:rsidRDefault="009C7F89" w:rsidP="009D02A6">
            <w:pPr>
              <w:pStyle w:val="NoSpacing"/>
              <w:spacing w:line="276" w:lineRule="auto"/>
              <w:rPr>
                <w:rFonts w:ascii="Gill Sans MT" w:hAnsi="Gill Sans MT"/>
                <w:b/>
                <w:sz w:val="24"/>
                <w:szCs w:val="24"/>
              </w:rPr>
            </w:pPr>
          </w:p>
        </w:tc>
        <w:tc>
          <w:tcPr>
            <w:tcW w:w="1796" w:type="dxa"/>
            <w:shd w:val="clear" w:color="auto" w:fill="auto"/>
          </w:tcPr>
          <w:p w:rsidR="009C7F89" w:rsidRPr="009D02A6" w:rsidRDefault="005F2CF5" w:rsidP="009D02A6">
            <w:pPr>
              <w:pStyle w:val="NoSpacing"/>
              <w:spacing w:line="276" w:lineRule="auto"/>
              <w:rPr>
                <w:rFonts w:ascii="Gill Sans MT" w:hAnsi="Gill Sans MT"/>
                <w:b/>
                <w:sz w:val="24"/>
                <w:szCs w:val="24"/>
              </w:rPr>
            </w:pPr>
            <w:r w:rsidRPr="009D02A6">
              <w:rPr>
                <w:rFonts w:ascii="Gill Sans MT" w:hAnsi="Gill Sans MT"/>
                <w:b/>
                <w:sz w:val="24"/>
                <w:szCs w:val="24"/>
              </w:rPr>
              <w:t>Disciplinary Authority</w:t>
            </w:r>
          </w:p>
        </w:tc>
        <w:tc>
          <w:tcPr>
            <w:tcW w:w="2809" w:type="dxa"/>
            <w:shd w:val="clear" w:color="auto" w:fill="auto"/>
          </w:tcPr>
          <w:p w:rsidR="009C7F89" w:rsidRPr="009D02A6" w:rsidRDefault="005F2CF5" w:rsidP="009D02A6">
            <w:pPr>
              <w:pStyle w:val="NoSpacing"/>
              <w:spacing w:line="276" w:lineRule="auto"/>
              <w:rPr>
                <w:rFonts w:ascii="Gill Sans MT" w:hAnsi="Gill Sans MT"/>
                <w:b/>
                <w:sz w:val="24"/>
                <w:szCs w:val="24"/>
              </w:rPr>
            </w:pPr>
            <w:r w:rsidRPr="009D02A6">
              <w:rPr>
                <w:rFonts w:ascii="Gill Sans MT" w:hAnsi="Gill Sans MT"/>
                <w:b/>
                <w:sz w:val="24"/>
                <w:szCs w:val="24"/>
              </w:rPr>
              <w:t>Type of Punishment</w:t>
            </w:r>
          </w:p>
        </w:tc>
        <w:tc>
          <w:tcPr>
            <w:tcW w:w="1733" w:type="dxa"/>
            <w:shd w:val="clear" w:color="auto" w:fill="auto"/>
          </w:tcPr>
          <w:p w:rsidR="009C7F89" w:rsidRPr="009D02A6" w:rsidRDefault="005F2CF5" w:rsidP="009D02A6">
            <w:pPr>
              <w:pStyle w:val="NoSpacing"/>
              <w:spacing w:line="276" w:lineRule="auto"/>
              <w:rPr>
                <w:rFonts w:ascii="Gill Sans MT" w:hAnsi="Gill Sans MT"/>
                <w:b/>
                <w:sz w:val="24"/>
                <w:szCs w:val="24"/>
              </w:rPr>
            </w:pPr>
            <w:r w:rsidRPr="009D02A6">
              <w:rPr>
                <w:rFonts w:ascii="Gill Sans MT" w:hAnsi="Gill Sans MT"/>
                <w:b/>
                <w:sz w:val="24"/>
                <w:szCs w:val="24"/>
              </w:rPr>
              <w:t>Appellate Authority</w:t>
            </w:r>
          </w:p>
        </w:tc>
      </w:tr>
      <w:tr w:rsidR="009C7F89" w:rsidRPr="009D02A6" w:rsidTr="001B2311">
        <w:trPr>
          <w:trHeight w:val="1799"/>
        </w:trPr>
        <w:tc>
          <w:tcPr>
            <w:tcW w:w="2679"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E</w:t>
            </w:r>
            <w:r w:rsidR="002833BA" w:rsidRPr="009D02A6">
              <w:rPr>
                <w:rFonts w:ascii="Gill Sans MT" w:hAnsi="Gill Sans MT"/>
                <w:sz w:val="24"/>
                <w:szCs w:val="24"/>
              </w:rPr>
              <w:t>xecutive Director - E</w:t>
            </w:r>
            <w:r w:rsidRPr="009D02A6">
              <w:rPr>
                <w:rFonts w:ascii="Gill Sans MT" w:hAnsi="Gill Sans MT"/>
                <w:sz w:val="24"/>
                <w:szCs w:val="24"/>
              </w:rPr>
              <w:t>D</w:t>
            </w:r>
          </w:p>
        </w:tc>
        <w:tc>
          <w:tcPr>
            <w:tcW w:w="1796"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Governing Body</w:t>
            </w:r>
          </w:p>
        </w:tc>
        <w:tc>
          <w:tcPr>
            <w:tcW w:w="2809"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Warning, Severe warning, Reprimand, Server Reprimand, Fine, Stoppage or deferment of increment,</w:t>
            </w:r>
            <w:r w:rsidRPr="009D02A6">
              <w:rPr>
                <w:rFonts w:ascii="Gill Sans MT" w:hAnsi="Gill Sans MT"/>
                <w:sz w:val="24"/>
                <w:szCs w:val="24"/>
              </w:rPr>
              <w:t xml:space="preserve"> </w:t>
            </w:r>
            <w:r w:rsidR="009C7F89" w:rsidRPr="009D02A6">
              <w:rPr>
                <w:rFonts w:ascii="Gill Sans MT" w:hAnsi="Gill Sans MT"/>
                <w:sz w:val="24"/>
                <w:szCs w:val="24"/>
              </w:rPr>
              <w:t>Suspension, Reduction in salary or grade, Compulsory retirement, Discontinuance, Dismissal.</w:t>
            </w:r>
          </w:p>
        </w:tc>
        <w:tc>
          <w:tcPr>
            <w:tcW w:w="1733"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Governing Body</w:t>
            </w:r>
          </w:p>
        </w:tc>
      </w:tr>
      <w:tr w:rsidR="009C7F89" w:rsidRPr="009D02A6" w:rsidTr="001B2311">
        <w:trPr>
          <w:trHeight w:val="1628"/>
        </w:trPr>
        <w:tc>
          <w:tcPr>
            <w:tcW w:w="2679" w:type="dxa"/>
            <w:vMerge w:val="restart"/>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 xml:space="preserve">Program Manager, </w:t>
            </w:r>
            <w:r w:rsidR="00543938" w:rsidRPr="009D02A6">
              <w:rPr>
                <w:rFonts w:ascii="Gill Sans MT" w:hAnsi="Gill Sans MT"/>
                <w:sz w:val="24"/>
                <w:szCs w:val="24"/>
              </w:rPr>
              <w:t xml:space="preserve">Fund Raising Manager, Manager Governance, </w:t>
            </w:r>
            <w:r w:rsidRPr="009D02A6">
              <w:rPr>
                <w:rFonts w:ascii="Gill Sans MT" w:hAnsi="Gill Sans MT"/>
                <w:sz w:val="24"/>
                <w:szCs w:val="24"/>
              </w:rPr>
              <w:t xml:space="preserve">Finance Manager, Project Manager, HR Manager </w:t>
            </w:r>
            <w:r w:rsidR="00600ADB" w:rsidRPr="009D02A6">
              <w:rPr>
                <w:rFonts w:ascii="Gill Sans MT" w:hAnsi="Gill Sans MT"/>
                <w:sz w:val="24"/>
                <w:szCs w:val="24"/>
              </w:rPr>
              <w:t xml:space="preserve">and </w:t>
            </w:r>
            <w:r w:rsidR="00662907" w:rsidRPr="009D02A6">
              <w:rPr>
                <w:rFonts w:ascii="Gill Sans MT" w:hAnsi="Gill Sans MT"/>
                <w:sz w:val="24"/>
                <w:szCs w:val="24"/>
              </w:rPr>
              <w:t xml:space="preserve">all </w:t>
            </w:r>
            <w:r w:rsidR="00600ADB" w:rsidRPr="009D02A6">
              <w:rPr>
                <w:rFonts w:ascii="Gill Sans MT" w:hAnsi="Gill Sans MT"/>
                <w:sz w:val="24"/>
                <w:szCs w:val="24"/>
              </w:rPr>
              <w:t xml:space="preserve">other </w:t>
            </w:r>
            <w:r w:rsidR="00662907" w:rsidRPr="009D02A6">
              <w:rPr>
                <w:rFonts w:ascii="Gill Sans MT" w:hAnsi="Gill Sans MT"/>
                <w:sz w:val="24"/>
                <w:szCs w:val="24"/>
              </w:rPr>
              <w:t xml:space="preserve">Senior Management </w:t>
            </w:r>
            <w:r w:rsidR="00600ADB" w:rsidRPr="009D02A6">
              <w:rPr>
                <w:rFonts w:ascii="Gill Sans MT" w:hAnsi="Gill Sans MT"/>
                <w:sz w:val="24"/>
                <w:szCs w:val="24"/>
              </w:rPr>
              <w:t>Grades</w:t>
            </w:r>
          </w:p>
        </w:tc>
        <w:tc>
          <w:tcPr>
            <w:tcW w:w="1796" w:type="dxa"/>
            <w:shd w:val="clear" w:color="auto" w:fill="auto"/>
          </w:tcPr>
          <w:p w:rsidR="009C7F89" w:rsidRPr="009D02A6" w:rsidRDefault="005F2CF5" w:rsidP="009D02A6">
            <w:pPr>
              <w:spacing w:before="240"/>
              <w:rPr>
                <w:rFonts w:ascii="Gill Sans MT" w:hAnsi="Gill Sans MT"/>
                <w:sz w:val="24"/>
                <w:szCs w:val="24"/>
              </w:rPr>
            </w:pPr>
            <w:r w:rsidRPr="009D02A6">
              <w:rPr>
                <w:rFonts w:ascii="Gill Sans MT" w:hAnsi="Gill Sans MT"/>
                <w:sz w:val="24"/>
                <w:szCs w:val="24"/>
              </w:rPr>
              <w:t>Governing Body</w:t>
            </w:r>
          </w:p>
        </w:tc>
        <w:tc>
          <w:tcPr>
            <w:tcW w:w="2809" w:type="dxa"/>
            <w:shd w:val="clear" w:color="auto" w:fill="auto"/>
          </w:tcPr>
          <w:p w:rsidR="009C7F89" w:rsidRPr="009D02A6" w:rsidRDefault="009C7F89" w:rsidP="009D02A6">
            <w:pPr>
              <w:spacing w:before="240"/>
              <w:rPr>
                <w:rFonts w:ascii="Gill Sans MT" w:hAnsi="Gill Sans MT"/>
                <w:sz w:val="24"/>
                <w:szCs w:val="24"/>
              </w:rPr>
            </w:pPr>
            <w:r w:rsidRPr="009D02A6">
              <w:rPr>
                <w:rFonts w:ascii="Gill Sans MT" w:hAnsi="Gill Sans MT"/>
                <w:sz w:val="24"/>
                <w:szCs w:val="24"/>
              </w:rPr>
              <w:t>Fine, Stoppage or deferment of increment,                    Reduction in salary or grade, Suspension, Compulsory retirement, Discontinuance, Dismissal.</w:t>
            </w:r>
          </w:p>
        </w:tc>
        <w:tc>
          <w:tcPr>
            <w:tcW w:w="1733"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Governing Body</w:t>
            </w:r>
          </w:p>
        </w:tc>
      </w:tr>
      <w:tr w:rsidR="009C7F89" w:rsidRPr="009D02A6" w:rsidTr="001B2311">
        <w:trPr>
          <w:trHeight w:val="953"/>
        </w:trPr>
        <w:tc>
          <w:tcPr>
            <w:tcW w:w="2679" w:type="dxa"/>
            <w:vMerge/>
            <w:shd w:val="clear" w:color="auto" w:fill="auto"/>
          </w:tcPr>
          <w:p w:rsidR="009C7F89" w:rsidRPr="009D02A6" w:rsidRDefault="009C7F89" w:rsidP="009D02A6">
            <w:pPr>
              <w:spacing w:before="240"/>
              <w:rPr>
                <w:rFonts w:ascii="Gill Sans MT" w:hAnsi="Gill Sans MT"/>
                <w:sz w:val="24"/>
                <w:szCs w:val="24"/>
              </w:rPr>
            </w:pPr>
          </w:p>
        </w:tc>
        <w:tc>
          <w:tcPr>
            <w:tcW w:w="1796"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ED</w:t>
            </w:r>
          </w:p>
        </w:tc>
        <w:tc>
          <w:tcPr>
            <w:tcW w:w="2809" w:type="dxa"/>
            <w:shd w:val="clear" w:color="auto" w:fill="auto"/>
          </w:tcPr>
          <w:p w:rsidR="005F2CF5" w:rsidRPr="009D02A6" w:rsidRDefault="009C7F89" w:rsidP="009D02A6">
            <w:pPr>
              <w:spacing w:before="240"/>
              <w:rPr>
                <w:rFonts w:ascii="Gill Sans MT" w:hAnsi="Gill Sans MT"/>
                <w:sz w:val="24"/>
                <w:szCs w:val="24"/>
              </w:rPr>
            </w:pPr>
            <w:r w:rsidRPr="009D02A6">
              <w:rPr>
                <w:rFonts w:ascii="Gill Sans MT" w:hAnsi="Gill Sans MT"/>
                <w:sz w:val="24"/>
                <w:szCs w:val="24"/>
              </w:rPr>
              <w:t xml:space="preserve">Warning,                                     Severe warning, </w:t>
            </w:r>
            <w:r w:rsidR="00600ADB" w:rsidRPr="009D02A6">
              <w:rPr>
                <w:rFonts w:ascii="Gill Sans MT" w:hAnsi="Gill Sans MT"/>
                <w:sz w:val="24"/>
                <w:szCs w:val="24"/>
              </w:rPr>
              <w:t>Reprimand, Server Reprimand</w:t>
            </w:r>
          </w:p>
        </w:tc>
        <w:tc>
          <w:tcPr>
            <w:tcW w:w="1733" w:type="dxa"/>
            <w:shd w:val="clear" w:color="auto" w:fill="auto"/>
          </w:tcPr>
          <w:p w:rsidR="009C7F89" w:rsidRPr="009D02A6" w:rsidRDefault="00B9396C" w:rsidP="009D02A6">
            <w:pPr>
              <w:spacing w:before="240"/>
              <w:rPr>
                <w:rFonts w:ascii="Gill Sans MT" w:hAnsi="Gill Sans MT"/>
                <w:sz w:val="24"/>
                <w:szCs w:val="24"/>
              </w:rPr>
            </w:pPr>
            <w:r w:rsidRPr="009D02A6">
              <w:rPr>
                <w:rFonts w:ascii="Gill Sans MT" w:hAnsi="Gill Sans MT"/>
                <w:sz w:val="24"/>
                <w:szCs w:val="24"/>
              </w:rPr>
              <w:t>Governing Body</w:t>
            </w:r>
          </w:p>
        </w:tc>
      </w:tr>
      <w:tr w:rsidR="005F2CF5" w:rsidRPr="009D02A6" w:rsidTr="001B2311">
        <w:tc>
          <w:tcPr>
            <w:tcW w:w="2679" w:type="dxa"/>
            <w:vMerge w:val="restart"/>
            <w:shd w:val="clear" w:color="auto" w:fill="auto"/>
          </w:tcPr>
          <w:p w:rsidR="005F2CF5" w:rsidRPr="009D02A6" w:rsidRDefault="00662907" w:rsidP="009D02A6">
            <w:pPr>
              <w:spacing w:before="240"/>
              <w:rPr>
                <w:rFonts w:ascii="Gill Sans MT" w:hAnsi="Gill Sans MT"/>
                <w:sz w:val="24"/>
                <w:szCs w:val="24"/>
              </w:rPr>
            </w:pPr>
            <w:r w:rsidRPr="009D02A6">
              <w:rPr>
                <w:rFonts w:ascii="Gill Sans MT" w:hAnsi="Gill Sans MT"/>
                <w:sz w:val="24"/>
                <w:szCs w:val="24"/>
              </w:rPr>
              <w:t xml:space="preserve">Project Coordinator, Project Officer, Communication Officer , HR Officer, Finance Officer and all other </w:t>
            </w:r>
            <w:r w:rsidR="005F2CF5" w:rsidRPr="009D02A6">
              <w:rPr>
                <w:rFonts w:ascii="Gill Sans MT" w:hAnsi="Gill Sans MT"/>
                <w:sz w:val="24"/>
                <w:szCs w:val="24"/>
              </w:rPr>
              <w:t xml:space="preserve">Employees coming under Executive </w:t>
            </w:r>
            <w:r w:rsidRPr="009D02A6">
              <w:rPr>
                <w:rFonts w:ascii="Gill Sans MT" w:hAnsi="Gill Sans MT"/>
                <w:sz w:val="24"/>
                <w:szCs w:val="24"/>
              </w:rPr>
              <w:t>Grade</w:t>
            </w:r>
          </w:p>
        </w:tc>
        <w:tc>
          <w:tcPr>
            <w:tcW w:w="1796"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Governing Body</w:t>
            </w:r>
          </w:p>
        </w:tc>
        <w:tc>
          <w:tcPr>
            <w:tcW w:w="2809"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 xml:space="preserve">Compulsory retirement, Discontinuance, Dismissal.     </w:t>
            </w:r>
          </w:p>
        </w:tc>
        <w:tc>
          <w:tcPr>
            <w:tcW w:w="1733"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Governing Body</w:t>
            </w:r>
          </w:p>
        </w:tc>
      </w:tr>
      <w:tr w:rsidR="005F2CF5" w:rsidRPr="009D02A6" w:rsidTr="001B2311">
        <w:tc>
          <w:tcPr>
            <w:tcW w:w="2679" w:type="dxa"/>
            <w:vMerge/>
            <w:shd w:val="clear" w:color="auto" w:fill="auto"/>
          </w:tcPr>
          <w:p w:rsidR="005F2CF5" w:rsidRPr="009D02A6" w:rsidRDefault="005F2CF5" w:rsidP="009D02A6">
            <w:pPr>
              <w:spacing w:before="240"/>
              <w:rPr>
                <w:rFonts w:ascii="Gill Sans MT" w:hAnsi="Gill Sans MT"/>
                <w:sz w:val="24"/>
                <w:szCs w:val="24"/>
              </w:rPr>
            </w:pPr>
          </w:p>
        </w:tc>
        <w:tc>
          <w:tcPr>
            <w:tcW w:w="1796"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ED</w:t>
            </w:r>
          </w:p>
          <w:p w:rsidR="005F2CF5" w:rsidRPr="009D02A6" w:rsidRDefault="005F2CF5" w:rsidP="009D02A6">
            <w:pPr>
              <w:spacing w:before="240"/>
              <w:rPr>
                <w:rFonts w:ascii="Gill Sans MT" w:hAnsi="Gill Sans MT"/>
                <w:sz w:val="24"/>
                <w:szCs w:val="24"/>
              </w:rPr>
            </w:pPr>
          </w:p>
        </w:tc>
        <w:tc>
          <w:tcPr>
            <w:tcW w:w="2809"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Warning, Severe warning, Reprimand, Server Reprimand, Fine,</w:t>
            </w:r>
            <w:r w:rsidRPr="009D02A6">
              <w:rPr>
                <w:rFonts w:ascii="Gill Sans MT" w:hAnsi="Gill Sans MT"/>
                <w:sz w:val="24"/>
                <w:szCs w:val="24"/>
              </w:rPr>
              <w:t xml:space="preserve"> </w:t>
            </w:r>
            <w:r w:rsidRPr="009D02A6">
              <w:rPr>
                <w:rFonts w:ascii="Gill Sans MT" w:hAnsi="Gill Sans MT"/>
                <w:sz w:val="24"/>
                <w:szCs w:val="24"/>
              </w:rPr>
              <w:t xml:space="preserve">Suspension, Stoppage or deferment of increment, Reduction in salary or grade, </w:t>
            </w:r>
          </w:p>
        </w:tc>
        <w:tc>
          <w:tcPr>
            <w:tcW w:w="1733"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Governing Body</w:t>
            </w:r>
          </w:p>
        </w:tc>
      </w:tr>
      <w:tr w:rsidR="005F2CF5" w:rsidRPr="009D02A6" w:rsidTr="001B2311">
        <w:tc>
          <w:tcPr>
            <w:tcW w:w="2679" w:type="dxa"/>
            <w:vMerge w:val="restart"/>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 xml:space="preserve">All Other Employees </w:t>
            </w:r>
          </w:p>
        </w:tc>
        <w:tc>
          <w:tcPr>
            <w:tcW w:w="1796"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ED</w:t>
            </w:r>
          </w:p>
        </w:tc>
        <w:tc>
          <w:tcPr>
            <w:tcW w:w="2809"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 xml:space="preserve">Fine Stoppage or deferment of increment, Reduction in salary or grade, Suspension, </w:t>
            </w:r>
            <w:r w:rsidRPr="009D02A6">
              <w:rPr>
                <w:rFonts w:ascii="Gill Sans MT" w:hAnsi="Gill Sans MT"/>
                <w:sz w:val="24"/>
                <w:szCs w:val="24"/>
              </w:rPr>
              <w:lastRenderedPageBreak/>
              <w:t>Compulsory retirement, Discontinuance, Dismissal.</w:t>
            </w:r>
          </w:p>
        </w:tc>
        <w:tc>
          <w:tcPr>
            <w:tcW w:w="1733"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lastRenderedPageBreak/>
              <w:t>Governing Body</w:t>
            </w:r>
          </w:p>
        </w:tc>
      </w:tr>
      <w:tr w:rsidR="005F2CF5" w:rsidRPr="009D02A6" w:rsidTr="001B2311">
        <w:tc>
          <w:tcPr>
            <w:tcW w:w="2679" w:type="dxa"/>
            <w:vMerge/>
            <w:shd w:val="clear" w:color="auto" w:fill="auto"/>
          </w:tcPr>
          <w:p w:rsidR="005F2CF5" w:rsidRPr="009D02A6" w:rsidRDefault="005F2CF5" w:rsidP="009D02A6">
            <w:pPr>
              <w:spacing w:before="240"/>
              <w:rPr>
                <w:rFonts w:ascii="Gill Sans MT" w:hAnsi="Gill Sans MT"/>
                <w:sz w:val="24"/>
                <w:szCs w:val="24"/>
              </w:rPr>
            </w:pPr>
          </w:p>
        </w:tc>
        <w:tc>
          <w:tcPr>
            <w:tcW w:w="1796"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 xml:space="preserve">HR Manager </w:t>
            </w:r>
            <w:r w:rsidRPr="009D02A6">
              <w:rPr>
                <w:rFonts w:ascii="Gill Sans MT" w:hAnsi="Gill Sans MT"/>
                <w:sz w:val="24"/>
                <w:szCs w:val="24"/>
              </w:rPr>
              <w:t xml:space="preserve">or delegated authority </w:t>
            </w:r>
            <w:r w:rsidRPr="009D02A6">
              <w:rPr>
                <w:rFonts w:ascii="Gill Sans MT" w:hAnsi="Gill Sans MT"/>
                <w:sz w:val="24"/>
                <w:szCs w:val="24"/>
              </w:rPr>
              <w:t>(*)</w:t>
            </w:r>
          </w:p>
        </w:tc>
        <w:tc>
          <w:tcPr>
            <w:tcW w:w="2809"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Warning, Severe warning, Reprimand, Server Reprimand</w:t>
            </w:r>
          </w:p>
          <w:p w:rsidR="005F2CF5" w:rsidRPr="009D02A6" w:rsidRDefault="005F2CF5" w:rsidP="009D02A6">
            <w:pPr>
              <w:spacing w:before="240"/>
              <w:rPr>
                <w:rFonts w:ascii="Gill Sans MT" w:hAnsi="Gill Sans MT"/>
                <w:sz w:val="24"/>
                <w:szCs w:val="24"/>
              </w:rPr>
            </w:pPr>
          </w:p>
        </w:tc>
        <w:tc>
          <w:tcPr>
            <w:tcW w:w="1733" w:type="dxa"/>
            <w:shd w:val="clear" w:color="auto" w:fill="auto"/>
          </w:tcPr>
          <w:p w:rsidR="005F2CF5" w:rsidRPr="009D02A6" w:rsidRDefault="005F2CF5" w:rsidP="009D02A6">
            <w:pPr>
              <w:spacing w:before="240"/>
              <w:rPr>
                <w:rFonts w:ascii="Gill Sans MT" w:hAnsi="Gill Sans MT"/>
                <w:sz w:val="24"/>
                <w:szCs w:val="24"/>
              </w:rPr>
            </w:pPr>
            <w:r w:rsidRPr="009D02A6">
              <w:rPr>
                <w:rFonts w:ascii="Gill Sans MT" w:hAnsi="Gill Sans MT"/>
                <w:sz w:val="24"/>
                <w:szCs w:val="24"/>
              </w:rPr>
              <w:t>ED</w:t>
            </w:r>
          </w:p>
        </w:tc>
      </w:tr>
    </w:tbl>
    <w:p w:rsidR="009C7F89" w:rsidRPr="009D02A6" w:rsidRDefault="009C7F89" w:rsidP="009D02A6">
      <w:pPr>
        <w:spacing w:before="240"/>
        <w:jc w:val="both"/>
        <w:rPr>
          <w:rFonts w:ascii="Gill Sans MT" w:hAnsi="Gill Sans MT"/>
          <w:sz w:val="24"/>
          <w:szCs w:val="24"/>
        </w:rPr>
      </w:pPr>
      <w:r w:rsidRPr="009D02A6">
        <w:rPr>
          <w:rFonts w:ascii="Gill Sans MT" w:hAnsi="Gill Sans MT"/>
          <w:sz w:val="24"/>
          <w:szCs w:val="24"/>
        </w:rPr>
        <w:t xml:space="preserve">(*) </w:t>
      </w:r>
      <w:r w:rsidR="005F2CF5" w:rsidRPr="009D02A6">
        <w:rPr>
          <w:rFonts w:ascii="Gill Sans MT" w:hAnsi="Gill Sans MT"/>
          <w:sz w:val="24"/>
          <w:szCs w:val="24"/>
        </w:rPr>
        <w:t xml:space="preserve">ED </w:t>
      </w:r>
      <w:r w:rsidRPr="009D02A6">
        <w:rPr>
          <w:rFonts w:ascii="Gill Sans MT" w:hAnsi="Gill Sans MT"/>
          <w:sz w:val="24"/>
          <w:szCs w:val="24"/>
        </w:rPr>
        <w:t xml:space="preserve">may delegate disciplinary authority to the HR Manager </w:t>
      </w:r>
      <w:r w:rsidR="005F2CF5" w:rsidRPr="009D02A6">
        <w:rPr>
          <w:rFonts w:ascii="Gill Sans MT" w:hAnsi="Gill Sans MT"/>
          <w:sz w:val="24"/>
          <w:szCs w:val="24"/>
        </w:rPr>
        <w:t xml:space="preserve">or delegated authority </w:t>
      </w:r>
      <w:r w:rsidRPr="009D02A6">
        <w:rPr>
          <w:rFonts w:ascii="Gill Sans MT" w:hAnsi="Gill Sans MT"/>
          <w:sz w:val="24"/>
          <w:szCs w:val="24"/>
        </w:rPr>
        <w:t xml:space="preserve">to deal with disciplinary matters under his delegated authority.   </w:t>
      </w:r>
    </w:p>
    <w:p w:rsidR="009C7F89" w:rsidRPr="009D02A6" w:rsidRDefault="009C7F89" w:rsidP="009D02A6">
      <w:pPr>
        <w:pStyle w:val="ListParagraph"/>
        <w:tabs>
          <w:tab w:val="left" w:pos="810"/>
        </w:tabs>
        <w:spacing w:before="240"/>
        <w:ind w:left="0"/>
        <w:jc w:val="both"/>
        <w:rPr>
          <w:rFonts w:ascii="Gill Sans MT" w:hAnsi="Gill Sans MT"/>
          <w:sz w:val="24"/>
          <w:szCs w:val="24"/>
        </w:rPr>
      </w:pPr>
    </w:p>
    <w:p w:rsidR="009C7F89" w:rsidRPr="009D02A6" w:rsidRDefault="009C7F89" w:rsidP="009D02A6">
      <w:pPr>
        <w:pStyle w:val="ListParagraph"/>
        <w:tabs>
          <w:tab w:val="left" w:pos="810"/>
        </w:tabs>
        <w:spacing w:before="240"/>
        <w:ind w:left="0"/>
        <w:jc w:val="both"/>
        <w:rPr>
          <w:rFonts w:ascii="Gill Sans MT" w:hAnsi="Gill Sans MT"/>
          <w:sz w:val="24"/>
          <w:szCs w:val="24"/>
        </w:rPr>
      </w:pPr>
    </w:p>
    <w:p w:rsidR="009C7F89" w:rsidRPr="009D02A6" w:rsidRDefault="009C7F89" w:rsidP="009D02A6">
      <w:pPr>
        <w:pStyle w:val="ListParagraph"/>
        <w:tabs>
          <w:tab w:val="left" w:pos="810"/>
        </w:tabs>
        <w:spacing w:before="240"/>
        <w:ind w:left="0"/>
        <w:jc w:val="both"/>
        <w:rPr>
          <w:rFonts w:ascii="Gill Sans MT" w:hAnsi="Gill Sans MT"/>
          <w:sz w:val="24"/>
          <w:szCs w:val="24"/>
        </w:rPr>
      </w:pPr>
    </w:p>
    <w:p w:rsidR="009C7F89" w:rsidRPr="009D02A6" w:rsidRDefault="009C7F89" w:rsidP="009D02A6">
      <w:pPr>
        <w:tabs>
          <w:tab w:val="left" w:pos="810"/>
        </w:tabs>
        <w:spacing w:before="240"/>
        <w:jc w:val="both"/>
        <w:rPr>
          <w:rFonts w:ascii="Gill Sans MT" w:hAnsi="Gill Sans MT"/>
          <w:sz w:val="24"/>
          <w:szCs w:val="24"/>
        </w:rPr>
      </w:pPr>
    </w:p>
    <w:p w:rsidR="009C7F89" w:rsidRPr="009D02A6" w:rsidRDefault="009C7F89" w:rsidP="009D02A6">
      <w:pPr>
        <w:tabs>
          <w:tab w:val="left" w:pos="810"/>
        </w:tabs>
        <w:spacing w:before="240"/>
        <w:jc w:val="both"/>
        <w:rPr>
          <w:rFonts w:ascii="Gill Sans MT" w:hAnsi="Gill Sans MT"/>
          <w:sz w:val="24"/>
          <w:szCs w:val="24"/>
        </w:rPr>
      </w:pPr>
    </w:p>
    <w:p w:rsidR="009C7F89" w:rsidRPr="009D02A6" w:rsidRDefault="009C7F89" w:rsidP="009D02A6">
      <w:pPr>
        <w:tabs>
          <w:tab w:val="left" w:pos="810"/>
        </w:tabs>
        <w:spacing w:before="240"/>
        <w:jc w:val="both"/>
        <w:rPr>
          <w:rFonts w:ascii="Gill Sans MT" w:hAnsi="Gill Sans MT"/>
          <w:sz w:val="24"/>
          <w:szCs w:val="24"/>
        </w:rPr>
      </w:pPr>
    </w:p>
    <w:p w:rsidR="009C7F89" w:rsidRPr="009D02A6" w:rsidRDefault="009C7F89" w:rsidP="009D02A6">
      <w:pPr>
        <w:tabs>
          <w:tab w:val="left" w:pos="810"/>
        </w:tabs>
        <w:spacing w:before="240"/>
        <w:jc w:val="both"/>
        <w:rPr>
          <w:rFonts w:ascii="Gill Sans MT" w:hAnsi="Gill Sans MT"/>
          <w:sz w:val="24"/>
          <w:szCs w:val="24"/>
        </w:rPr>
      </w:pPr>
    </w:p>
    <w:p w:rsidR="009C7F89" w:rsidRPr="009D02A6" w:rsidRDefault="009C7F89" w:rsidP="009D02A6">
      <w:pPr>
        <w:tabs>
          <w:tab w:val="left" w:pos="810"/>
        </w:tabs>
        <w:spacing w:before="240"/>
        <w:jc w:val="both"/>
        <w:rPr>
          <w:rFonts w:ascii="Gill Sans MT" w:hAnsi="Gill Sans MT"/>
          <w:sz w:val="24"/>
          <w:szCs w:val="24"/>
        </w:rPr>
      </w:pPr>
      <w:bookmarkStart w:id="0" w:name="_GoBack"/>
      <w:bookmarkEnd w:id="0"/>
    </w:p>
    <w:sectPr w:rsidR="009C7F89" w:rsidRPr="009D02A6" w:rsidSect="00800652">
      <w:footerReference w:type="default" r:id="rId6"/>
      <w:pgSz w:w="11907" w:h="16839" w:code="9"/>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4000204A" w:usb2="000002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25D" w:rsidRDefault="009D02A6">
    <w:pPr>
      <w:pStyle w:val="Footer"/>
      <w:jc w:val="center"/>
    </w:pPr>
    <w:r>
      <w:fldChar w:fldCharType="begin"/>
    </w:r>
    <w:r>
      <w:instrText xml:space="preserve"> PAGE   \* MERGEFORMAT </w:instrText>
    </w:r>
    <w:r>
      <w:fldChar w:fldCharType="separate"/>
    </w:r>
    <w:r>
      <w:rPr>
        <w:noProof/>
      </w:rPr>
      <w:t>3</w:t>
    </w:r>
    <w:r>
      <w:fldChar w:fldCharType="end"/>
    </w:r>
  </w:p>
  <w:p w:rsidR="00CD725D" w:rsidRDefault="009D02A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52F1"/>
    <w:multiLevelType w:val="hybridMultilevel"/>
    <w:tmpl w:val="6128DB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4C08C1"/>
    <w:multiLevelType w:val="hybridMultilevel"/>
    <w:tmpl w:val="79CE6624"/>
    <w:lvl w:ilvl="0" w:tplc="EB2A6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5369CB"/>
    <w:multiLevelType w:val="hybridMultilevel"/>
    <w:tmpl w:val="A38242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C931F6"/>
    <w:multiLevelType w:val="hybridMultilevel"/>
    <w:tmpl w:val="C09C96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AA6B34"/>
    <w:multiLevelType w:val="hybridMultilevel"/>
    <w:tmpl w:val="720C91D6"/>
    <w:lvl w:ilvl="0" w:tplc="5FFA55C2">
      <w:start w:val="1"/>
      <w:numFmt w:val="lowerRoman"/>
      <w:lvlText w:val="%1."/>
      <w:lvlJc w:val="left"/>
      <w:pPr>
        <w:ind w:left="3120" w:hanging="72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5">
    <w:nsid w:val="25530971"/>
    <w:multiLevelType w:val="hybridMultilevel"/>
    <w:tmpl w:val="B75E3C2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7E6FD7"/>
    <w:multiLevelType w:val="hybridMultilevel"/>
    <w:tmpl w:val="AA3C3950"/>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nsid w:val="2EA945B3"/>
    <w:multiLevelType w:val="hybridMultilevel"/>
    <w:tmpl w:val="783857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972364"/>
    <w:multiLevelType w:val="hybridMultilevel"/>
    <w:tmpl w:val="FA4E47F2"/>
    <w:lvl w:ilvl="0" w:tplc="0182319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E0D0196"/>
    <w:multiLevelType w:val="hybridMultilevel"/>
    <w:tmpl w:val="8CEA66C4"/>
    <w:lvl w:ilvl="0" w:tplc="0409001B">
      <w:start w:val="1"/>
      <w:numFmt w:val="lowerRoman"/>
      <w:lvlText w:val="%1."/>
      <w:lvlJc w:val="right"/>
      <w:pPr>
        <w:ind w:left="1890" w:hanging="360"/>
      </w:pPr>
    </w:lvl>
    <w:lvl w:ilvl="1" w:tplc="04090019">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10">
    <w:nsid w:val="52F01111"/>
    <w:multiLevelType w:val="hybridMultilevel"/>
    <w:tmpl w:val="E24889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465BB2"/>
    <w:multiLevelType w:val="hybridMultilevel"/>
    <w:tmpl w:val="5AE218BC"/>
    <w:lvl w:ilvl="0" w:tplc="1C6489E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54FF0E1E"/>
    <w:multiLevelType w:val="hybridMultilevel"/>
    <w:tmpl w:val="98207C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9E7BAD"/>
    <w:multiLevelType w:val="hybridMultilevel"/>
    <w:tmpl w:val="40381904"/>
    <w:lvl w:ilvl="0" w:tplc="8EF27A2A">
      <w:start w:val="3"/>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4">
    <w:nsid w:val="5B632A3D"/>
    <w:multiLevelType w:val="hybridMultilevel"/>
    <w:tmpl w:val="3D24F4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A54594"/>
    <w:multiLevelType w:val="hybridMultilevel"/>
    <w:tmpl w:val="AD0E6CC8"/>
    <w:lvl w:ilvl="0" w:tplc="B23C4B8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71B46310"/>
    <w:multiLevelType w:val="hybridMultilevel"/>
    <w:tmpl w:val="6E644A0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DC47AD"/>
    <w:multiLevelType w:val="hybridMultilevel"/>
    <w:tmpl w:val="3BBE50A6"/>
    <w:lvl w:ilvl="0" w:tplc="B0F657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6107F6"/>
    <w:multiLevelType w:val="hybridMultilevel"/>
    <w:tmpl w:val="1A9C19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BBD5EE8"/>
    <w:multiLevelType w:val="hybridMultilevel"/>
    <w:tmpl w:val="6010D9EA"/>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7"/>
  </w:num>
  <w:num w:numId="2">
    <w:abstractNumId w:val="5"/>
  </w:num>
  <w:num w:numId="3">
    <w:abstractNumId w:val="10"/>
  </w:num>
  <w:num w:numId="4">
    <w:abstractNumId w:val="0"/>
  </w:num>
  <w:num w:numId="5">
    <w:abstractNumId w:val="16"/>
  </w:num>
  <w:num w:numId="6">
    <w:abstractNumId w:val="6"/>
  </w:num>
  <w:num w:numId="7">
    <w:abstractNumId w:val="19"/>
  </w:num>
  <w:num w:numId="8">
    <w:abstractNumId w:val="14"/>
  </w:num>
  <w:num w:numId="9">
    <w:abstractNumId w:val="11"/>
  </w:num>
  <w:num w:numId="10">
    <w:abstractNumId w:val="9"/>
  </w:num>
  <w:num w:numId="11">
    <w:abstractNumId w:val="1"/>
  </w:num>
  <w:num w:numId="12">
    <w:abstractNumId w:val="2"/>
  </w:num>
  <w:num w:numId="13">
    <w:abstractNumId w:val="12"/>
  </w:num>
  <w:num w:numId="14">
    <w:abstractNumId w:val="3"/>
  </w:num>
  <w:num w:numId="15">
    <w:abstractNumId w:val="18"/>
  </w:num>
  <w:num w:numId="16">
    <w:abstractNumId w:val="7"/>
  </w:num>
  <w:num w:numId="17">
    <w:abstractNumId w:val="4"/>
  </w:num>
  <w:num w:numId="18">
    <w:abstractNumId w:val="15"/>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32"/>
    <w:rsid w:val="001F767E"/>
    <w:rsid w:val="002833BA"/>
    <w:rsid w:val="00543938"/>
    <w:rsid w:val="005F2CF5"/>
    <w:rsid w:val="00600ADB"/>
    <w:rsid w:val="00662907"/>
    <w:rsid w:val="009529B8"/>
    <w:rsid w:val="009C7F89"/>
    <w:rsid w:val="009D02A6"/>
    <w:rsid w:val="00B9396C"/>
    <w:rsid w:val="00E7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EAF3A-7FE9-4B2A-9588-C3F48A46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F89"/>
    <w:pPr>
      <w:spacing w:after="200" w:line="276" w:lineRule="auto"/>
    </w:pPr>
    <w:rPr>
      <w:rFonts w:ascii="Calibri" w:eastAsia="Calibri" w:hAnsi="Calibri" w:cs="Iskoola Pota"/>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C7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F89"/>
    <w:rPr>
      <w:rFonts w:ascii="Calibri" w:eastAsia="Calibri" w:hAnsi="Calibri" w:cs="Iskoola Pota"/>
      <w:lang w:bidi="si-LK"/>
    </w:rPr>
  </w:style>
  <w:style w:type="paragraph" w:styleId="ListParagraph">
    <w:name w:val="List Paragraph"/>
    <w:basedOn w:val="Normal"/>
    <w:uiPriority w:val="34"/>
    <w:qFormat/>
    <w:rsid w:val="009C7F89"/>
    <w:pPr>
      <w:ind w:left="720"/>
      <w:contextualSpacing/>
    </w:pPr>
  </w:style>
  <w:style w:type="paragraph" w:styleId="NoSpacing">
    <w:name w:val="No Spacing"/>
    <w:uiPriority w:val="1"/>
    <w:qFormat/>
    <w:rsid w:val="009C7F89"/>
    <w:pPr>
      <w:spacing w:after="0" w:line="240" w:lineRule="auto"/>
    </w:pPr>
    <w:rPr>
      <w:rFonts w:ascii="Calibri" w:eastAsia="Calibri" w:hAnsi="Calibri" w:cs="Iskoola Pota"/>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EBE80-2501-46D9-B899-9021B51A5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2021-12-10T03:37:00Z</dcterms:created>
  <dcterms:modified xsi:type="dcterms:W3CDTF">2021-12-10T06:23:00Z</dcterms:modified>
</cp:coreProperties>
</file>